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961" w:rsidRDefault="00F06961" w:rsidP="00F06961">
      <w:pPr>
        <w:pStyle w:val="a3"/>
        <w:shd w:val="clear" w:color="auto" w:fill="FFFFFF"/>
        <w:spacing w:before="0" w:beforeAutospacing="0" w:after="0" w:afterAutospacing="0" w:line="240" w:lineRule="exact"/>
        <w:jc w:val="center"/>
        <w:rPr>
          <w:rFonts w:ascii="微软雅黑" w:eastAsia="微软雅黑" w:hAnsi="微软雅黑"/>
          <w:b/>
          <w:bCs/>
          <w:color w:val="333333"/>
          <w:sz w:val="22"/>
          <w:szCs w:val="22"/>
          <w:bdr w:val="none" w:sz="0" w:space="0" w:color="auto" w:frame="1"/>
        </w:rPr>
      </w:pPr>
    </w:p>
    <w:p w:rsidR="00E0024B" w:rsidRPr="002600AA" w:rsidRDefault="002600AA" w:rsidP="00F06961">
      <w:pPr>
        <w:pStyle w:val="a3"/>
        <w:shd w:val="clear" w:color="auto" w:fill="FFFFFF"/>
        <w:spacing w:before="0" w:beforeAutospacing="0" w:after="0" w:afterAutospacing="0" w:line="600" w:lineRule="exact"/>
        <w:jc w:val="center"/>
        <w:rPr>
          <w:rFonts w:ascii="微软雅黑" w:eastAsia="微软雅黑" w:hAnsi="微软雅黑"/>
          <w:b/>
          <w:bCs/>
          <w:color w:val="002060"/>
          <w:sz w:val="40"/>
          <w:szCs w:val="40"/>
          <w:bdr w:val="none" w:sz="0" w:space="0" w:color="auto" w:frame="1"/>
        </w:rPr>
      </w:pPr>
      <w:r w:rsidRPr="002600AA">
        <w:rPr>
          <w:rFonts w:ascii="微软雅黑" w:eastAsia="微软雅黑" w:hAnsi="微软雅黑" w:hint="eastAsia"/>
          <w:b/>
          <w:bCs/>
          <w:color w:val="002060"/>
          <w:sz w:val="40"/>
          <w:szCs w:val="40"/>
          <w:bdr w:val="none" w:sz="0" w:space="0" w:color="auto" w:frame="1"/>
        </w:rPr>
        <w:t>【</w:t>
      </w:r>
      <w:r w:rsidR="00E0024B" w:rsidRPr="002600AA">
        <w:rPr>
          <w:rFonts w:ascii="微软雅黑" w:eastAsia="微软雅黑" w:hAnsi="微软雅黑" w:hint="eastAsia"/>
          <w:b/>
          <w:bCs/>
          <w:color w:val="002060"/>
          <w:sz w:val="40"/>
          <w:szCs w:val="40"/>
          <w:bdr w:val="none" w:sz="0" w:space="0" w:color="auto" w:frame="1"/>
        </w:rPr>
        <w:t>股份制试点企业有关税收问题的暂行规定</w:t>
      </w:r>
      <w:r w:rsidRPr="002600AA">
        <w:rPr>
          <w:rFonts w:ascii="微软雅黑" w:eastAsia="微软雅黑" w:hAnsi="微软雅黑" w:hint="eastAsia"/>
          <w:b/>
          <w:bCs/>
          <w:color w:val="002060"/>
          <w:sz w:val="40"/>
          <w:szCs w:val="40"/>
          <w:bdr w:val="none" w:sz="0" w:space="0" w:color="auto" w:frame="1"/>
        </w:rPr>
        <w:t>】</w:t>
      </w:r>
    </w:p>
    <w:p w:rsidR="00F06961" w:rsidRDefault="00F06961" w:rsidP="00F06961">
      <w:pPr>
        <w:pStyle w:val="a3"/>
        <w:shd w:val="clear" w:color="auto" w:fill="FFFFFF"/>
        <w:spacing w:before="0" w:beforeAutospacing="0" w:after="0" w:afterAutospacing="0" w:line="360" w:lineRule="exact"/>
        <w:jc w:val="center"/>
        <w:rPr>
          <w:rFonts w:ascii="微软雅黑" w:eastAsia="微软雅黑" w:hAnsi="微软雅黑"/>
          <w:b/>
          <w:bCs/>
          <w:color w:val="333333"/>
          <w:sz w:val="22"/>
          <w:szCs w:val="22"/>
          <w:bdr w:val="none" w:sz="0" w:space="0" w:color="auto" w:frame="1"/>
        </w:rPr>
      </w:pPr>
    </w:p>
    <w:p w:rsidR="00F06961" w:rsidRPr="00F06961" w:rsidRDefault="00F06961" w:rsidP="00F06961">
      <w:pPr>
        <w:pStyle w:val="a3"/>
        <w:shd w:val="clear" w:color="auto" w:fill="FFFFFF"/>
        <w:spacing w:before="0" w:beforeAutospacing="0" w:after="0" w:afterAutospacing="0" w:line="360" w:lineRule="exact"/>
        <w:jc w:val="center"/>
        <w:rPr>
          <w:rFonts w:ascii="微软雅黑" w:eastAsia="微软雅黑" w:hAnsi="微软雅黑"/>
          <w:color w:val="333333"/>
          <w:bdr w:val="none" w:sz="0" w:space="0" w:color="auto" w:frame="1"/>
        </w:rPr>
      </w:pPr>
      <w:r w:rsidRPr="00F06961">
        <w:rPr>
          <w:rFonts w:ascii="微软雅黑" w:eastAsia="微软雅黑" w:hAnsi="微软雅黑" w:hint="eastAsia"/>
          <w:color w:val="333333"/>
          <w:bdr w:val="none" w:sz="0" w:space="0" w:color="auto" w:frame="1"/>
        </w:rPr>
        <w:t>1992-01-01</w:t>
      </w:r>
    </w:p>
    <w:p w:rsidR="00F06961" w:rsidRPr="00F06961" w:rsidRDefault="00F06961" w:rsidP="00F06961">
      <w:pPr>
        <w:pStyle w:val="a3"/>
        <w:shd w:val="clear" w:color="auto" w:fill="FFFFFF"/>
        <w:spacing w:before="0" w:beforeAutospacing="0" w:after="0" w:afterAutospacing="0" w:line="360" w:lineRule="exact"/>
        <w:jc w:val="center"/>
        <w:rPr>
          <w:rFonts w:ascii="微软雅黑" w:eastAsia="微软雅黑" w:hAnsi="微软雅黑" w:hint="eastAsia"/>
          <w:color w:val="333333"/>
          <w:sz w:val="22"/>
          <w:szCs w:val="22"/>
        </w:rPr>
      </w:pPr>
      <w:bookmarkStart w:id="0" w:name="_GoBack"/>
      <w:bookmarkEnd w:id="0"/>
    </w:p>
    <w:p w:rsidR="00E0024B" w:rsidRPr="00F06961" w:rsidRDefault="00E0024B" w:rsidP="00F06961">
      <w:pPr>
        <w:pStyle w:val="a3"/>
        <w:shd w:val="clear" w:color="auto" w:fill="FFFFFF"/>
        <w:spacing w:before="0" w:beforeAutospacing="0" w:after="0" w:afterAutospacing="0" w:line="360" w:lineRule="exact"/>
        <w:jc w:val="center"/>
        <w:rPr>
          <w:rFonts w:ascii="微软雅黑" w:eastAsia="微软雅黑" w:hAnsi="微软雅黑"/>
          <w:color w:val="333333"/>
          <w:sz w:val="22"/>
          <w:szCs w:val="22"/>
        </w:rPr>
      </w:pPr>
      <w:r w:rsidRPr="00F06961">
        <w:rPr>
          <w:rFonts w:ascii="微软雅黑" w:eastAsia="微软雅黑" w:hAnsi="微软雅黑" w:hint="eastAsia"/>
          <w:color w:val="333333"/>
          <w:sz w:val="22"/>
          <w:szCs w:val="22"/>
          <w:bdr w:val="none" w:sz="0" w:space="0" w:color="auto" w:frame="1"/>
        </w:rPr>
        <w:t>（1992年6月12日国税发〔1992〕137号公布 自1992年1月1日起执行）</w:t>
      </w:r>
    </w:p>
    <w:p w:rsidR="00E0024B" w:rsidRPr="00F06961" w:rsidRDefault="00E0024B" w:rsidP="00F06961">
      <w:pPr>
        <w:pStyle w:val="a3"/>
        <w:shd w:val="clear" w:color="auto" w:fill="FFFFFF"/>
        <w:spacing w:before="0" w:beforeAutospacing="0" w:after="0" w:afterAutospacing="0" w:line="360" w:lineRule="exact"/>
        <w:rPr>
          <w:rFonts w:ascii="微软雅黑" w:eastAsia="微软雅黑" w:hAnsi="微软雅黑"/>
          <w:color w:val="333333"/>
        </w:rPr>
      </w:pP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为了加强对股份制企业税收管理工作，促进股份制企业试点健康发展，现对股份制试点企业的税收问题作如下规定。</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一、凡依照《股份制企业试点办法》和规定的程序报经批准成立并在工商行政管理部门注册登记的股份制试点企业，按本规定执行。</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二、股份制试点企业向社会公开发行的股票，因购买、继承、赠与所书立的股权转让书据，均依书立时证券市场当日实际成交价格计算的金额，由立据双方当事人分别按3‰的税率缴纳印花税。</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办理股权交割手续的单位负有监督纳税人依法纳税的责任，并代</w:t>
      </w:r>
      <w:proofErr w:type="gramStart"/>
      <w:r w:rsidRPr="00F06961">
        <w:rPr>
          <w:rFonts w:ascii="微软雅黑" w:eastAsia="微软雅黑" w:hAnsi="微软雅黑" w:hint="eastAsia"/>
          <w:color w:val="333333"/>
          <w:sz w:val="28"/>
          <w:szCs w:val="28"/>
          <w:bdr w:val="none" w:sz="0" w:space="0" w:color="auto" w:frame="1"/>
        </w:rPr>
        <w:t>征代缴</w:t>
      </w:r>
      <w:proofErr w:type="gramEnd"/>
      <w:r w:rsidRPr="00F06961">
        <w:rPr>
          <w:rFonts w:ascii="微软雅黑" w:eastAsia="微软雅黑" w:hAnsi="微软雅黑" w:hint="eastAsia"/>
          <w:color w:val="333333"/>
          <w:sz w:val="28"/>
          <w:szCs w:val="28"/>
          <w:bdr w:val="none" w:sz="0" w:space="0" w:color="auto" w:frame="1"/>
        </w:rPr>
        <w:t>印花税税款。</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三、股份制试点企业的其他税收，均按现行规定照章征收。</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四、股份制试点企业税收征收管理，由税务机关按《中华人民共和国税收征收管理暂行条例》及有关规定执行。</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五、本规定由国家税务局负责解释。</w:t>
      </w:r>
    </w:p>
    <w:p w:rsidR="00E0024B" w:rsidRPr="00F06961" w:rsidRDefault="00E0024B" w:rsidP="00F06961">
      <w:pPr>
        <w:pStyle w:val="a3"/>
        <w:shd w:val="clear" w:color="auto" w:fill="FFFFFF"/>
        <w:spacing w:before="0" w:beforeAutospacing="0" w:after="0" w:afterAutospacing="0" w:line="600" w:lineRule="exact"/>
        <w:ind w:firstLine="482"/>
        <w:rPr>
          <w:rFonts w:ascii="微软雅黑" w:eastAsia="微软雅黑" w:hAnsi="微软雅黑"/>
          <w:color w:val="333333"/>
          <w:sz w:val="28"/>
          <w:szCs w:val="28"/>
        </w:rPr>
      </w:pPr>
      <w:r w:rsidRPr="00F06961">
        <w:rPr>
          <w:rFonts w:ascii="微软雅黑" w:eastAsia="微软雅黑" w:hAnsi="微软雅黑" w:hint="eastAsia"/>
          <w:color w:val="333333"/>
          <w:sz w:val="28"/>
          <w:szCs w:val="28"/>
          <w:bdr w:val="none" w:sz="0" w:space="0" w:color="auto" w:frame="1"/>
        </w:rPr>
        <w:t>六、本规定从1992年1月1日起执行。</w:t>
      </w:r>
    </w:p>
    <w:p w:rsidR="00F34711" w:rsidRPr="00F06961" w:rsidRDefault="00F34711" w:rsidP="00F06961">
      <w:pPr>
        <w:spacing w:line="400" w:lineRule="exact"/>
        <w:rPr>
          <w:rFonts w:ascii="微软雅黑" w:eastAsia="微软雅黑" w:hAnsi="微软雅黑"/>
          <w:sz w:val="24"/>
          <w:szCs w:val="24"/>
        </w:rPr>
      </w:pPr>
    </w:p>
    <w:sectPr w:rsidR="00F34711" w:rsidRPr="00F06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4B"/>
    <w:rsid w:val="002600AA"/>
    <w:rsid w:val="00E0024B"/>
    <w:rsid w:val="00F06961"/>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16F6"/>
  <w15:chartTrackingRefBased/>
  <w15:docId w15:val="{19397C51-1E7D-4036-BBB4-7F4ED24A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2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72307">
      <w:bodyDiv w:val="1"/>
      <w:marLeft w:val="0"/>
      <w:marRight w:val="0"/>
      <w:marTop w:val="0"/>
      <w:marBottom w:val="0"/>
      <w:divBdr>
        <w:top w:val="none" w:sz="0" w:space="0" w:color="auto"/>
        <w:left w:val="none" w:sz="0" w:space="0" w:color="auto"/>
        <w:bottom w:val="none" w:sz="0" w:space="0" w:color="auto"/>
        <w:right w:val="none" w:sz="0" w:space="0" w:color="auto"/>
      </w:divBdr>
      <w:divsChild>
        <w:div w:id="1487819333">
          <w:marLeft w:val="0"/>
          <w:marRight w:val="0"/>
          <w:marTop w:val="0"/>
          <w:marBottom w:val="0"/>
          <w:divBdr>
            <w:top w:val="none" w:sz="0" w:space="0" w:color="auto"/>
            <w:left w:val="none" w:sz="0" w:space="0" w:color="auto"/>
            <w:bottom w:val="single" w:sz="36" w:space="30" w:color="01529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2025-09-21T14:47:00Z</dcterms:created>
  <dcterms:modified xsi:type="dcterms:W3CDTF">2025-09-22T04:37:00Z</dcterms:modified>
</cp:coreProperties>
</file>